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33DC67A6" w:rsidR="00F83112" w:rsidRPr="00686E1A" w:rsidRDefault="000E6D95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811064" wp14:editId="575E91EF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753F93B6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0E6D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7CAA47A4" w:rsidR="00F83112" w:rsidRPr="00DC152D" w:rsidRDefault="000E6D95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15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03</w:t>
            </w:r>
            <w:bookmarkStart w:id="0" w:name="_GoBack"/>
            <w:bookmarkEnd w:id="0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0007F5DE" w:rsidR="008172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4C70069C" w14:textId="77777777" w:rsidR="003E22FC" w:rsidRPr="00686E1A" w:rsidRDefault="003E22FC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00BA7B06" w:rsidR="00F83112" w:rsidRDefault="00780FD4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«СТАРТ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p w14:paraId="0D0E48F5" w14:textId="77777777" w:rsidR="003E22FC" w:rsidRDefault="003E22FC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295E9D5" w14:textId="47442828" w:rsidR="004E3356" w:rsidRDefault="00246531" w:rsidP="00780FD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30000 рублей с шагом 1000 рублей. От 3500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0 рублей до 100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5000 рублей</w:t>
            </w:r>
          </w:p>
          <w:p w14:paraId="07F804E1" w14:textId="251A0747" w:rsidR="00780FD4" w:rsidRPr="00EB070A" w:rsidRDefault="00780FD4" w:rsidP="00780FD4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4BFC1E2F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972" w:type="dxa"/>
          </w:tcPr>
          <w:p w14:paraId="01682D04" w14:textId="0D68082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327FC56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727" w:type="dxa"/>
          </w:tcPr>
          <w:p w14:paraId="01739491" w14:textId="1FC933FC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0,69%</w:t>
            </w:r>
          </w:p>
        </w:tc>
        <w:tc>
          <w:tcPr>
            <w:tcW w:w="1128" w:type="dxa"/>
          </w:tcPr>
          <w:p w14:paraId="4A172D78" w14:textId="164CD03E" w:rsidR="004E3356" w:rsidRPr="002958F5" w:rsidRDefault="00780FD4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634C5C49" w:rsidR="004E3356" w:rsidRDefault="00061B00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0,43</w:t>
            </w:r>
            <w:r w:rsidR="00D532E6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70961EA6" w:rsidR="004E3356" w:rsidRPr="002958F5" w:rsidRDefault="00780FD4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0,64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0E2F5A20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299F08C6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авки является сумма займа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44E19E0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73439617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на банковский счет (по полным реквизитам счета) – бесплатно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02E1E9F8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2FD97B14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рублей. Срок зачисления от 10 минут до 3 рабочих дней.</w:t>
            </w:r>
          </w:p>
          <w:p w14:paraId="455379A5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перевода. Перевод доступен в пунктах выдачи через 30 минут.</w:t>
            </w:r>
          </w:p>
          <w:p w14:paraId="2E6E9572" w14:textId="77777777" w:rsidR="000E6D95" w:rsidRDefault="000E6D95" w:rsidP="000E6D9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  <w:p w14:paraId="22008287" w14:textId="6546DE61" w:rsidR="003E22FC" w:rsidRPr="00EB070A" w:rsidRDefault="003E22FC" w:rsidP="003E22F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lastRenderedPageBreak/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00BF005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5503B31A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Начиная с 15 дня (включая день предоставления)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09FACAA2" w14:textId="77777777" w:rsidR="003E22FC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F08C4" w14:textId="6832B50C" w:rsidR="00246531" w:rsidRPr="002958F5" w:rsidRDefault="003E22FC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 досрочного погашения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F697D1B" w14:textId="77777777" w:rsidR="00246531" w:rsidRPr="002958F5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Присоединиться к Программе добровольного страхования жизни и здоровья заёмщиков МКК. Срок страхования будет равен Сроку займа, а страховая сумма будет равна Сумме займа по Договору займа на дату предоставления займа. Выгодоприобретатель -  ООО «МКК «Деньги Будут» в сумме задолженности по Договору займа на дату наступления страхового случая в период действия договора. В иных случаях выгодоприобретателем будут являться Заемщик или его наследники. В рамках данной Программы Страхователем выступает Страхователь: ООО «Невский Гарант», адрес местонахождения: 197342, г. Санкт-Петербург, ул. Торжковская, д. 1, корп. 2, офис 221, ИНН / КПП 7814675284/781401001, ОГРН 1167847478490, договор страхования заключён между Страхователем и АО «Д2 Страхование» 630007, г. Новосибирск, ул. Коммунистическая, 2, ИНН 5407197984, ОГРН 1025403197995 (Страховщик), а ООО «МКК «Деньги Будут» не является агентом Страховщика и не имеет иной выгоды, кроме назначения в качестве выгодоприобретателя на период действия Договора займа. Заемщик обязан до заключения Договора займа ознакомится с Правилами страхования. В пользу Страхователя взимается (и устанавливается им) компенсация за сбор, обработку и техническую передачу информации о Заемщике Страховщику, связанной с распространением на Заемщика условий договора страхования, организацию взаимодействия между Страхователем, Заемщиком, Страховщиком и ООО «МКК «Деньги Будут» в период всего срока страхования в размере, определяемом в порядке: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812"/>
              <w:gridCol w:w="761"/>
              <w:gridCol w:w="688"/>
              <w:gridCol w:w="688"/>
              <w:gridCol w:w="1125"/>
              <w:gridCol w:w="1217"/>
              <w:gridCol w:w="1125"/>
              <w:gridCol w:w="1250"/>
            </w:tblGrid>
            <w:tr w:rsidR="00246531" w:rsidRPr="002958F5" w14:paraId="32720DD5" w14:textId="77777777" w:rsidTr="00855A2C">
              <w:tc>
                <w:tcPr>
                  <w:tcW w:w="2568" w:type="dxa"/>
                  <w:tcBorders>
                    <w:top w:val="single" w:sz="4" w:space="0" w:color="auto"/>
                  </w:tcBorders>
                </w:tcPr>
                <w:p w14:paraId="0CF16F05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Сумма займа</w:t>
                  </w:r>
                </w:p>
              </w:tc>
              <w:tc>
                <w:tcPr>
                  <w:tcW w:w="1639" w:type="dxa"/>
                  <w:gridSpan w:val="2"/>
                  <w:tcBorders>
                    <w:top w:val="single" w:sz="4" w:space="0" w:color="auto"/>
                  </w:tcBorders>
                </w:tcPr>
                <w:p w14:paraId="253CD02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5000 – 10000</w:t>
                  </w:r>
                </w:p>
              </w:tc>
              <w:tc>
                <w:tcPr>
                  <w:tcW w:w="3364" w:type="dxa"/>
                  <w:gridSpan w:val="4"/>
                  <w:tcBorders>
                    <w:top w:val="single" w:sz="4" w:space="0" w:color="auto"/>
                  </w:tcBorders>
                </w:tcPr>
                <w:p w14:paraId="4600FB33" w14:textId="05833A68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11000-30000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</w:tcBorders>
                </w:tcPr>
                <w:p w14:paraId="36353654" w14:textId="2B285992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35000-90000</w:t>
                  </w:r>
                </w:p>
              </w:tc>
            </w:tr>
            <w:tr w:rsidR="00246531" w:rsidRPr="002958F5" w14:paraId="327BC7C8" w14:textId="77777777" w:rsidTr="00246531">
              <w:tc>
                <w:tcPr>
                  <w:tcW w:w="2568" w:type="dxa"/>
                  <w:tcBorders>
                    <w:bottom w:val="single" w:sz="4" w:space="0" w:color="auto"/>
                  </w:tcBorders>
                </w:tcPr>
                <w:p w14:paraId="5C896BA2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Срок займа (дней)</w:t>
                  </w:r>
                </w:p>
              </w:tc>
              <w:tc>
                <w:tcPr>
                  <w:tcW w:w="856" w:type="dxa"/>
                </w:tcPr>
                <w:p w14:paraId="1EF31C17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14, 28</w:t>
                  </w:r>
                </w:p>
              </w:tc>
              <w:tc>
                <w:tcPr>
                  <w:tcW w:w="783" w:type="dxa"/>
                </w:tcPr>
                <w:p w14:paraId="6F8969F5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693" w:type="dxa"/>
                </w:tcPr>
                <w:p w14:paraId="05B2C069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14,28</w:t>
                  </w:r>
                </w:p>
              </w:tc>
              <w:tc>
                <w:tcPr>
                  <w:tcW w:w="693" w:type="dxa"/>
                </w:tcPr>
                <w:p w14:paraId="358C3EE8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1127" w:type="dxa"/>
                </w:tcPr>
                <w:p w14:paraId="60561E0D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851" w:type="dxa"/>
                </w:tcPr>
                <w:p w14:paraId="6F57F7B5" w14:textId="11150FE3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  <w:tc>
                <w:tcPr>
                  <w:tcW w:w="1127" w:type="dxa"/>
                </w:tcPr>
                <w:p w14:paraId="62CBB568" w14:textId="2EB1A01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1258" w:type="dxa"/>
                </w:tcPr>
                <w:p w14:paraId="3BFB4B12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</w:tr>
            <w:tr w:rsidR="00246531" w:rsidRPr="002958F5" w14:paraId="7B06E437" w14:textId="77777777" w:rsidTr="00246531">
              <w:tc>
                <w:tcPr>
                  <w:tcW w:w="2568" w:type="dxa"/>
                  <w:vAlign w:val="center"/>
                </w:tcPr>
                <w:p w14:paraId="51AC201E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Ставка (в день) от Страховой суммы</w:t>
                  </w:r>
                </w:p>
              </w:tc>
              <w:tc>
                <w:tcPr>
                  <w:tcW w:w="856" w:type="dxa"/>
                  <w:vAlign w:val="center"/>
                </w:tcPr>
                <w:p w14:paraId="5358FE48" w14:textId="77777777" w:rsidR="00246531" w:rsidRPr="00C35D24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783" w:type="dxa"/>
                  <w:vAlign w:val="center"/>
                </w:tcPr>
                <w:p w14:paraId="181FF2C4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693" w:type="dxa"/>
                  <w:vAlign w:val="center"/>
                </w:tcPr>
                <w:p w14:paraId="1CB0FE2E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693" w:type="dxa"/>
                  <w:vAlign w:val="center"/>
                </w:tcPr>
                <w:p w14:paraId="4D13EE4C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1127" w:type="dxa"/>
                  <w:vAlign w:val="center"/>
                </w:tcPr>
                <w:p w14:paraId="10A9AD4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851" w:type="dxa"/>
                  <w:vAlign w:val="center"/>
                </w:tcPr>
                <w:p w14:paraId="13CD9A8D" w14:textId="7E672BF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  <w:tc>
                <w:tcPr>
                  <w:tcW w:w="1127" w:type="dxa"/>
                  <w:vAlign w:val="center"/>
                </w:tcPr>
                <w:p w14:paraId="586A5F0E" w14:textId="1CC6DB09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1258" w:type="dxa"/>
                  <w:vAlign w:val="center"/>
                </w:tcPr>
                <w:p w14:paraId="03CD6E23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</w:tr>
          </w:tbl>
          <w:p w14:paraId="3EED28D7" w14:textId="55EBA81D" w:rsidR="004E3356" w:rsidRPr="00EB070A" w:rsidRDefault="003E22FC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также включает в себя компенсацию с моей стороны Страхователю страховой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премии по договору страхования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Мне известно, что </w:t>
            </w:r>
            <w:r w:rsidR="000E6D9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в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случае досрочного (иного) прекращения Срока действия Договора займа указанная компенсация не возвращается, а договор страхования продолжает действовать до истечения его срока и выгодоприобретателем по этому договору буду я или мои наследники. Указанная компенс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ация оплачивается Заемщиком самостоятельно безналичным банковским переводом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Страхователю по следующим реквизитам р/</w:t>
            </w:r>
            <w:proofErr w:type="spellStart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сч</w:t>
            </w:r>
            <w:proofErr w:type="spellEnd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40701810600040000825 АО "ЗАУБЕР БАНК" Г САНКТ-ПЕТЕРБУРГ БИК 044030925, к/с 30101810640300000925. Заемщик может заключить договор на сопоставимых (сумма и срок возврата займ</w:t>
            </w:r>
            <w:r w:rsidR="000E6D95">
              <w:rPr>
                <w:rFonts w:ascii="Arial" w:hAnsi="Arial" w:cs="Arial"/>
                <w:color w:val="000000" w:themeColor="text1"/>
                <w:sz w:val="18"/>
                <w:szCs w:val="18"/>
              </w:rPr>
              <w:t>а) условиях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заключения договора страхования (тарифный план Базовый), либо с заключением договора страхования с участие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 указанного Страховщика, но с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включения затрат в сумму займа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(тарифный план Оптима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), либо с заключением договора с альтернативным страховщиком (включая сопоставимую процентную ставку) (тарифный план Пилот).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FC69A49" w14:textId="274D816E" w:rsidR="004E3356" w:rsidRPr="000E6D9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19DA82C" w14:textId="1EC89F57" w:rsidR="00246531" w:rsidRPr="000E6D95" w:rsidRDefault="008670DF" w:rsidP="00246531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3E22FC" w:rsidRPr="00DC152D">
        <w:rPr>
          <w:color w:val="000000" w:themeColor="text1"/>
          <w:sz w:val="20"/>
          <w:szCs w:val="20"/>
        </w:rPr>
        <w:t>От 1</w:t>
      </w:r>
      <w:r w:rsidR="003E22FC">
        <w:rPr>
          <w:color w:val="000000" w:themeColor="text1"/>
          <w:sz w:val="20"/>
          <w:szCs w:val="20"/>
        </w:rPr>
        <w:t>88,435</w:t>
      </w:r>
      <w:r w:rsidR="003E22FC" w:rsidRPr="00DC152D">
        <w:rPr>
          <w:color w:val="000000" w:themeColor="text1"/>
          <w:sz w:val="20"/>
          <w:szCs w:val="20"/>
        </w:rPr>
        <w:t xml:space="preserve"> до</w:t>
      </w:r>
      <w:r w:rsidR="003E22FC">
        <w:rPr>
          <w:color w:val="000000" w:themeColor="text1"/>
          <w:sz w:val="20"/>
          <w:szCs w:val="20"/>
        </w:rPr>
        <w:t xml:space="preserve"> 742,947</w:t>
      </w:r>
      <w:r w:rsidR="003E22FC" w:rsidRPr="00DC152D">
        <w:rPr>
          <w:color w:val="000000" w:themeColor="text1"/>
          <w:sz w:val="20"/>
          <w:szCs w:val="20"/>
        </w:rPr>
        <w:t>.</w:t>
      </w: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1B00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E6D95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22FC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0FD4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EB05C-A66D-47E3-9B9C-F08E9C79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2</cp:revision>
  <cp:lastPrinted>2017-02-17T07:33:00Z</cp:lastPrinted>
  <dcterms:created xsi:type="dcterms:W3CDTF">2017-03-13T11:15:00Z</dcterms:created>
  <dcterms:modified xsi:type="dcterms:W3CDTF">2017-03-13T11:15:00Z</dcterms:modified>
</cp:coreProperties>
</file>