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83112" w:rsidRPr="00686E1A" w14:paraId="76274398" w14:textId="77777777" w:rsidTr="00F83112"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5C8B644A" w14:textId="5169D862" w:rsidR="00F83112" w:rsidRPr="00686E1A" w:rsidRDefault="009F5A24">
            <w:pPr>
              <w:rPr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9EFEBE" wp14:editId="429FA261">
                  <wp:extent cx="1885950" cy="377190"/>
                  <wp:effectExtent l="0" t="0" r="0" b="3810"/>
                  <wp:docPr id="2" name="Рисунок 2" descr="http://dengibudut.com/imag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engibudut.com/imag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265" cy="380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6A934309" w14:textId="776A00B6" w:rsidR="00FD1457" w:rsidRPr="005E6DEB" w:rsidRDefault="00132C02" w:rsidP="00FD1457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Редакция </w:t>
            </w:r>
            <w:r w:rsidR="005E6DE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  <w:p w14:paraId="4FD23031" w14:textId="77777777" w:rsidR="00DC152D" w:rsidRDefault="00FD1457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Утверждена приказом Генерального директора</w:t>
            </w:r>
          </w:p>
          <w:p w14:paraId="1DEA97B4" w14:textId="77777777" w:rsidR="00DC152D" w:rsidRDefault="00DC152D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C152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ООО «МКК «Деньги Будут» </w:t>
            </w:r>
            <w:proofErr w:type="spellStart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Золина</w:t>
            </w:r>
            <w:proofErr w:type="spellEnd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И.В. </w:t>
            </w:r>
          </w:p>
          <w:p w14:paraId="6F0A3885" w14:textId="25F46981" w:rsidR="00F83112" w:rsidRPr="00DC152D" w:rsidRDefault="005E6DEB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от 01</w:t>
            </w:r>
            <w:r w:rsidR="00B14BC8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4</w:t>
            </w:r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.2017</w:t>
            </w:r>
          </w:p>
        </w:tc>
      </w:tr>
    </w:tbl>
    <w:p w14:paraId="5B591308" w14:textId="77777777" w:rsidR="0081721A" w:rsidRPr="00686E1A" w:rsidRDefault="0081721A" w:rsidP="005A5BE2">
      <w:pPr>
        <w:jc w:val="center"/>
        <w:rPr>
          <w:rFonts w:ascii="Arial" w:hAnsi="Arial" w:cs="Arial"/>
          <w:b/>
          <w:color w:val="575656"/>
          <w:sz w:val="20"/>
          <w:szCs w:val="20"/>
        </w:rPr>
      </w:pPr>
    </w:p>
    <w:p w14:paraId="033BFAA5" w14:textId="238926E7" w:rsidR="00F83112" w:rsidRDefault="00BA3F86" w:rsidP="005A5BE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ТАРИФНЫЙ ПЛАН «ПИЛОТ</w:t>
      </w:r>
      <w:r w:rsidR="005A5BE2" w:rsidRPr="002958F5">
        <w:rPr>
          <w:rFonts w:ascii="Arial" w:hAnsi="Arial" w:cs="Arial"/>
          <w:b/>
          <w:color w:val="000000" w:themeColor="text1"/>
          <w:sz w:val="20"/>
          <w:szCs w:val="20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"/>
        <w:gridCol w:w="1984"/>
        <w:gridCol w:w="853"/>
        <w:gridCol w:w="972"/>
        <w:gridCol w:w="967"/>
        <w:gridCol w:w="727"/>
        <w:gridCol w:w="1128"/>
        <w:gridCol w:w="1217"/>
        <w:gridCol w:w="1117"/>
        <w:gridCol w:w="1217"/>
      </w:tblGrid>
      <w:tr w:rsidR="004E3356" w:rsidRPr="00EB070A" w14:paraId="5AA9FEC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33D011D" w14:textId="77777777" w:rsidR="004E3356" w:rsidRPr="00EB070A" w:rsidRDefault="004E3356" w:rsidP="005A5BE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F0B2C29" w14:textId="68547F8F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Сумма и валюта займа</w:t>
            </w:r>
          </w:p>
        </w:tc>
      </w:tr>
      <w:tr w:rsidR="004E3356" w:rsidRPr="00EB070A" w14:paraId="50DFE8A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CE458C" w14:textId="77777777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50A7861" w14:textId="76607DFD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53EF0CFA" w14:textId="316170F3" w:rsidR="004E3356" w:rsidRDefault="005E6DEB" w:rsidP="008C3BC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От 5000 рублей до </w:t>
            </w:r>
            <w:r w:rsidRPr="005E6DEB">
              <w:rPr>
                <w:rFonts w:ascii="Arial" w:hAnsi="Arial" w:cs="Arial"/>
                <w:color w:val="000000" w:themeColor="text1"/>
                <w:sz w:val="18"/>
                <w:szCs w:val="18"/>
              </w:rPr>
              <w:t>25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 рублей с шагом 1</w:t>
            </w:r>
            <w:r w:rsidR="00940363">
              <w:rPr>
                <w:rFonts w:ascii="Arial" w:hAnsi="Arial" w:cs="Arial"/>
                <w:color w:val="000000" w:themeColor="text1"/>
                <w:sz w:val="18"/>
                <w:szCs w:val="18"/>
              </w:rPr>
              <w:t>000 рублей. От 35000 рублей до 10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0000 рублей с шагом 5000 рублей. </w:t>
            </w:r>
          </w:p>
          <w:p w14:paraId="07F804E1" w14:textId="72EB9CE6" w:rsidR="004E3356" w:rsidRPr="00EB070A" w:rsidRDefault="004E3356" w:rsidP="008C3BCB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0117884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101940" w14:textId="77777777" w:rsidR="004E3356" w:rsidRPr="00EB070A" w:rsidRDefault="004E3356" w:rsidP="00D532E6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8ED425C" w14:textId="5CAA6FA8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Срок займа, срок возврата, срок действия договора</w:t>
            </w:r>
          </w:p>
        </w:tc>
      </w:tr>
      <w:tr w:rsidR="004E3356" w:rsidRPr="00EB070A" w14:paraId="2772AC1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8078C2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9E72B2A" w14:textId="15A58232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7CB1DC8C" w14:textId="77777777" w:rsidR="004E3356" w:rsidRPr="002958F5" w:rsidRDefault="004E3356" w:rsidP="00EF12E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28, 42, 56, 70, 126,168, 182, 252 или 364 дня, в зависимости от суммы займа, определяется согласно разделу 5. Срок возврата определяется как последний день срока займа от даты предоставления займа. Срок действия договора – до полного исполнения обязательств сторон. ООО «МКК «Деньги Будут» вправе в одностороннем порядке, после истечения срока возврата, расторгнуть договор и определить срок окончания действия договора как дату такого расторжения.</w:t>
            </w:r>
          </w:p>
          <w:p w14:paraId="7ED40938" w14:textId="746FB64F" w:rsidR="004E3356" w:rsidRPr="00EB070A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893A40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09F878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540F8BF" w14:textId="07918C1C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Документы, предоставляемые заемщиком:</w:t>
            </w:r>
          </w:p>
        </w:tc>
      </w:tr>
      <w:tr w:rsidR="004E3356" w:rsidRPr="00EB070A" w14:paraId="6F3EF7B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EE652A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B56B298" w14:textId="031E494B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16480DCA" w14:textId="15C61FCE" w:rsidR="004E3356" w:rsidRPr="002958F5" w:rsidRDefault="004E3356" w:rsidP="00C217C7">
            <w:pPr>
              <w:spacing w:after="160" w:line="259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Заявление, паспорт гражданина РФ.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Договор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страхования, предусмотренный п. 10, вступивший в силу, который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до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лжен быть предоставлен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до момен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та принятия Заемщиком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Индивидуальных условий.</w:t>
            </w:r>
          </w:p>
          <w:p w14:paraId="3308AF6F" w14:textId="40B26135" w:rsidR="004E3356" w:rsidRPr="00EB070A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0AC7FF2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1EF4B7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DB1D868" w14:textId="7C94ED60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Требования к заявителю (заемщику):</w:t>
            </w:r>
          </w:p>
        </w:tc>
      </w:tr>
      <w:tr w:rsidR="004E3356" w:rsidRPr="00EB070A" w14:paraId="20B0596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1A3CD2" w14:textId="77777777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12C0F69" w14:textId="442F4942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13248257" w14:textId="77777777" w:rsidR="004E3356" w:rsidRPr="002958F5" w:rsidRDefault="004E3356" w:rsidP="0041453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Наличие стабильного дохода в размере, позволяющем обслуживать займ (методы и критерии оценки определяются ООО «МКК «Деньги Будут» самостоятельно). Возраст заемщика -  от 21-го на момент заключения договора микрозайма и 70 лет на дату возврата займа.</w:t>
            </w:r>
          </w:p>
          <w:p w14:paraId="0FC8AD63" w14:textId="5257F37A" w:rsidR="004E3356" w:rsidRPr="00EB070A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410637D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3B538B9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8618A5F" w14:textId="293308DB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Процентная ставка и порядок ее определения</w:t>
            </w:r>
          </w:p>
        </w:tc>
      </w:tr>
      <w:tr w:rsidR="004E3356" w:rsidRPr="00EB070A" w14:paraId="448A584E" w14:textId="77777777" w:rsidTr="00D532E6"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3A4D0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105E54" w14:textId="2A4DC176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B2DED54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Процентная ставка определяется в зависимости от Срока займа и Суммы займа:</w:t>
            </w:r>
          </w:p>
          <w:p w14:paraId="26988746" w14:textId="50FFAA1D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653FDC70" w14:textId="77777777" w:rsidTr="00FF1D7C"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14:paraId="0A6A73F1" w14:textId="010F4585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Сумма займа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</w:tcBorders>
          </w:tcPr>
          <w:p w14:paraId="4DE063FB" w14:textId="35917A12" w:rsidR="004E3356" w:rsidRPr="002958F5" w:rsidRDefault="004E3356" w:rsidP="008E7D8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5000 – 10000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</w:tcBorders>
          </w:tcPr>
          <w:p w14:paraId="2DC6524D" w14:textId="60447CC2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11000-30000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</w:tcBorders>
          </w:tcPr>
          <w:p w14:paraId="2468D854" w14:textId="1AD663FB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35000-90000</w:t>
            </w:r>
          </w:p>
        </w:tc>
      </w:tr>
      <w:tr w:rsidR="004E3356" w:rsidRPr="00EB070A" w14:paraId="4DEDD185" w14:textId="77777777" w:rsidTr="004E3356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5DF8B14B" w14:textId="6172C318" w:rsidR="004E3356" w:rsidRPr="002958F5" w:rsidRDefault="004E3356" w:rsidP="00B701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2 Срок займа (дней)</w:t>
            </w:r>
          </w:p>
        </w:tc>
        <w:tc>
          <w:tcPr>
            <w:tcW w:w="853" w:type="dxa"/>
          </w:tcPr>
          <w:p w14:paraId="28B666B6" w14:textId="145C433B" w:rsidR="004E3356" w:rsidRPr="002958F5" w:rsidRDefault="004E3356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</w:t>
            </w:r>
          </w:p>
        </w:tc>
        <w:tc>
          <w:tcPr>
            <w:tcW w:w="972" w:type="dxa"/>
          </w:tcPr>
          <w:p w14:paraId="788F0D22" w14:textId="36D4044E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967" w:type="dxa"/>
          </w:tcPr>
          <w:p w14:paraId="22F7DA53" w14:textId="5EED6260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14,28</w:t>
            </w:r>
          </w:p>
        </w:tc>
        <w:tc>
          <w:tcPr>
            <w:tcW w:w="727" w:type="dxa"/>
          </w:tcPr>
          <w:p w14:paraId="197F5721" w14:textId="18EC9896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1128" w:type="dxa"/>
          </w:tcPr>
          <w:p w14:paraId="453E5093" w14:textId="578F1E8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</w:t>
            </w:r>
            <w:bookmarkStart w:id="0" w:name="_GoBack"/>
            <w:bookmarkEnd w:id="0"/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6,168</w:t>
            </w:r>
          </w:p>
        </w:tc>
        <w:tc>
          <w:tcPr>
            <w:tcW w:w="1217" w:type="dxa"/>
          </w:tcPr>
          <w:p w14:paraId="1890520B" w14:textId="19A4116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  <w:tc>
          <w:tcPr>
            <w:tcW w:w="1117" w:type="dxa"/>
          </w:tcPr>
          <w:p w14:paraId="02A5EB1A" w14:textId="2C501DB4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3238F3CD" w14:textId="55470F79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</w:tr>
      <w:tr w:rsidR="005E6DEB" w:rsidRPr="00EB070A" w14:paraId="058C55D7" w14:textId="77777777" w:rsidTr="004E3356">
        <w:tc>
          <w:tcPr>
            <w:tcW w:w="2268" w:type="dxa"/>
            <w:gridSpan w:val="2"/>
            <w:vAlign w:val="center"/>
          </w:tcPr>
          <w:p w14:paraId="071E98E3" w14:textId="1932BF5F" w:rsidR="005E6DEB" w:rsidRPr="002958F5" w:rsidRDefault="005E6DEB" w:rsidP="005E6DE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3 % ставка (в день)</w:t>
            </w:r>
          </w:p>
        </w:tc>
        <w:tc>
          <w:tcPr>
            <w:tcW w:w="853" w:type="dxa"/>
          </w:tcPr>
          <w:p w14:paraId="3BDBFC3B" w14:textId="70D91ED2" w:rsidR="005E6DEB" w:rsidRPr="002958F5" w:rsidRDefault="005E6DEB" w:rsidP="005E6DE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1,5%</w:t>
            </w:r>
          </w:p>
        </w:tc>
        <w:tc>
          <w:tcPr>
            <w:tcW w:w="972" w:type="dxa"/>
          </w:tcPr>
          <w:p w14:paraId="01682D04" w14:textId="5ACD0412" w:rsidR="005E6DEB" w:rsidRPr="002958F5" w:rsidRDefault="005E6DEB" w:rsidP="005E6DE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73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967" w:type="dxa"/>
          </w:tcPr>
          <w:p w14:paraId="1493B42B" w14:textId="61C2F76B" w:rsidR="005E6DEB" w:rsidRPr="002958F5" w:rsidRDefault="005E6DEB" w:rsidP="005E6DE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27" w:type="dxa"/>
          </w:tcPr>
          <w:p w14:paraId="01739491" w14:textId="3A227AF8" w:rsidR="005E6DEB" w:rsidRPr="002958F5" w:rsidRDefault="005E6DEB" w:rsidP="005E6DE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0,7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128" w:type="dxa"/>
          </w:tcPr>
          <w:p w14:paraId="4A172D78" w14:textId="08D49948" w:rsidR="005E6DEB" w:rsidRPr="002958F5" w:rsidRDefault="005E6DEB" w:rsidP="005E6DE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0,6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14E14512" w14:textId="7CFF6149" w:rsidR="005E6DEB" w:rsidRDefault="005E6DEB" w:rsidP="005E6DE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117" w:type="dxa"/>
          </w:tcPr>
          <w:p w14:paraId="76382BEC" w14:textId="0B0BAD07" w:rsidR="005E6DEB" w:rsidRPr="002958F5" w:rsidRDefault="005E6DEB" w:rsidP="005E6DE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0,75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63F9E9D4" w14:textId="59C60B96" w:rsidR="005E6DEB" w:rsidRPr="002958F5" w:rsidRDefault="005E6DEB" w:rsidP="005E6DE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0,5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</w:tr>
      <w:tr w:rsidR="004E3356" w:rsidRPr="00EB070A" w14:paraId="62B0DE9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BBCD8D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196A87" w14:textId="2123854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B1C5C62" w14:textId="76B567C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Базой для начисле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ния процентной ставки является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сумма займа. Процентная ставка начисляется ежедневно из расчета 365 дней в году. Годовая процентная ставка определяется как определенная согласно настоящему разделу ежедневная ставка, умноженная на 365.</w:t>
            </w:r>
          </w:p>
          <w:p w14:paraId="58A23AA6" w14:textId="5A188E6A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461EADDB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C93534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95E6A3E" w14:textId="6A86AD6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Порядок предоставления</w:t>
            </w:r>
          </w:p>
        </w:tc>
      </w:tr>
      <w:tr w:rsidR="004E3356" w:rsidRPr="00EB070A" w14:paraId="089C31F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35BC02" w14:textId="77777777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E1F571A" w14:textId="210AED13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79847192" w14:textId="77777777" w:rsidR="009F5A24" w:rsidRDefault="009F5A24" w:rsidP="009F5A2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Заемщик вправе выбрать любой способ получения займа (из перечисленных ниже, при условии технических возможностей конкретного региональног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 офиса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и обязуется возместить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затраты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на перечисление суммы займа в зависимости от выбранного им способа получения займа (если при выбранном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способе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 несет такие затраты) не позднее перво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го платежа по Графику платежей:</w:t>
            </w:r>
          </w:p>
          <w:p w14:paraId="6905DA3C" w14:textId="77777777" w:rsidR="009F5A24" w:rsidRDefault="009F5A24" w:rsidP="009F5A2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на банковский счет (по полным реквизитам счета) – бесплатно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Срок зачисления до 3 рабочих дней.</w:t>
            </w:r>
          </w:p>
          <w:p w14:paraId="209214BA" w14:textId="77777777" w:rsidR="009F5A24" w:rsidRDefault="009F5A24" w:rsidP="009F5A2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банковскую карту, эмитированную ОАО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«Заубер Банк» - при сумме перевода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до 20000 – 3%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руб., от 20001 до 50000 – 2%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руб., более 50000 – 1,5%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Срок зачисления 1 день.</w:t>
            </w:r>
          </w:p>
          <w:p w14:paraId="1F31F0C0" w14:textId="77777777" w:rsidR="009F5A24" w:rsidRDefault="009F5A24" w:rsidP="009F5A2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на банковскую карту, эмитированную любым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банк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ом РФ - 1,5% от суммы перевода + 30 рублей. Срок зачисления от 10 минут до 3 рабочих дней.</w:t>
            </w:r>
          </w:p>
          <w:p w14:paraId="59EDACAC" w14:textId="77777777" w:rsidR="009F5A24" w:rsidRDefault="009F5A24" w:rsidP="009F5A2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Денежный перевод через систему «БЭСТ» - 2% от суммы перевода. Перевод доступен в пунктах выдачи через 30 минут.</w:t>
            </w:r>
          </w:p>
          <w:p w14:paraId="0E0621CC" w14:textId="77777777" w:rsidR="009F5A24" w:rsidRDefault="009F5A24" w:rsidP="009F5A2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Указанная компенсация не является услугой, необходимость компенсировать затраты возникает в зависимости от личного выбора самого Заемщика и не учитывается в расчете ПСК (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п. 5(3) ст. 6 Федерального закона от 21.12.2013 №353-ФЗ «О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потребительском кредите(займе)» -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платежи заемщика по обслуживанию кредита, которые предусмотрены договором потребительского кредита (займа) и величина и (или) сроки уплаты которых зависят от решения заемщика и (или) варианта его поведения не включаются в расчет ПСК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).</w:t>
            </w:r>
          </w:p>
          <w:p w14:paraId="22008287" w14:textId="235D5A83" w:rsidR="004E3356" w:rsidRPr="00EB070A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7D3DAC8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D7BEE04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3577B1" w14:textId="0BCE6973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Количество, размер и периодичность (сроки) платежей заемщика по договору. Порядок определения платежей. Способы исполнения заемщиком обязательств по договору.</w:t>
            </w:r>
          </w:p>
        </w:tc>
      </w:tr>
      <w:tr w:rsidR="004E3356" w:rsidRPr="00EB070A" w14:paraId="4A64CF3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086B53" w14:textId="77777777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98F7A2" w14:textId="2666DBBB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0F8384C1" w14:textId="1A1292DD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всех расчетах количество дней в году принимается равным 365. Погашение осуществляется равными периодическими платежами каждые 14 дней по графику. Размер каждого периодического платежа (далее - ПП) состоит из части суммы займа и начисленных процентов за пользование остатком суммы займа, который определяется по формуле:</w:t>
            </w:r>
          </w:p>
          <w:p w14:paraId="7B031F4D" w14:textId="77777777" w:rsidR="004E3356" w:rsidRPr="002958F5" w:rsidRDefault="004E3356" w:rsidP="002958F5">
            <w:pPr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lastRenderedPageBreak/>
                  <m:t>Периодический платеж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Полная сумма займа*Дневная ставка/100*14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(1-(1+Дневная ставка/100*14)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-(срок в днях/14)</m:t>
                        </m:r>
                      </m:sup>
                    </m:sSup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)</m:t>
                    </m:r>
                  </m:den>
                </m:f>
              </m:oMath>
            </m:oMathPara>
          </w:p>
          <w:p w14:paraId="0F44D0C9" w14:textId="053C728C" w:rsidR="004E3356" w:rsidRPr="002958F5" w:rsidRDefault="004E3356" w:rsidP="002958F5">
            <w:pPr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br/>
                </m:r>
              </m:oMath>
            </m:oMathPara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где Сумма платежа по начисленным процентам = Остаток Полной суммы займа * Дневная ставка / 100*14, а сумма погашения части Полной суммы займа = Периодический платеж – Сумма платежа по начисленным процентам.</w:t>
            </w:r>
          </w:p>
          <w:p w14:paraId="6CD47405" w14:textId="4D7AAA6B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расчете суммы Периодического платежа применяются стандартные правила округления до 2-х знаков после запятой, а в случае, если дневная ставка не определена, но определена годовая, то дневная ставка определяется путем деления годовой на 365 независимо от фактического количества дней в году.</w:t>
            </w:r>
          </w:p>
          <w:p w14:paraId="0A6BC6B9" w14:textId="4696EBAC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Способы возврата займа:</w:t>
            </w:r>
          </w:p>
          <w:p w14:paraId="0BFB67C4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Безналичным путем на Расчетный счет, указанный в Общих условиях.</w:t>
            </w:r>
          </w:p>
          <w:p w14:paraId="46C872F7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Наличными денежными средствами воспользовавшись услугами любых платежных агентов, обеспечивающих прием платежей. Комиссия за услуги платежных агентов, если она будет иметь место, оплачивается Заемщиком самостоятельно, в размере и порядке, установленном таким платежным агентом. </w:t>
            </w:r>
          </w:p>
          <w:p w14:paraId="72E15AC9" w14:textId="224F8672" w:rsidR="004E3356" w:rsidRPr="00D532E6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Наличными денежными средствами в кассу по адресу места получения Индивидуальных условий без комиссии.</w:t>
            </w:r>
          </w:p>
        </w:tc>
      </w:tr>
      <w:tr w:rsidR="004E3356" w:rsidRPr="00EB070A" w14:paraId="428DBC9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44EAD5D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86DACE0" w14:textId="4F048F36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Досрочное погашение. Порядок изменения количества, размера и периодичности (сроков) платежей заемщика при частичном досрочном возврате займа</w:t>
            </w:r>
          </w:p>
        </w:tc>
      </w:tr>
      <w:tr w:rsidR="004E3356" w:rsidRPr="00EB070A" w14:paraId="574A3CF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A1B58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7136E4" w14:textId="095DAC25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4F26D133" w14:textId="77777777" w:rsidR="004E3356" w:rsidRPr="00E3472A" w:rsidRDefault="004E3356" w:rsidP="00E3472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>В течение первых 14 дней с даты предоставления займа (включая день предоставления) бесплатно, без предварительного уведомления в порядке, определенном Общим условиям.</w:t>
            </w:r>
          </w:p>
          <w:p w14:paraId="1F3476F2" w14:textId="77777777" w:rsidR="004E3356" w:rsidRPr="00E3472A" w:rsidRDefault="004E3356" w:rsidP="00E3472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>Начиная с 15 дня (включая день предоставления) бесплатно, на основании предварительного письменного заявления, поданного за 30 дней до даты досрочного погашения, в порядке, определенном Общими условиями.</w:t>
            </w:r>
          </w:p>
          <w:p w14:paraId="5A7E9AD9" w14:textId="77777777" w:rsidR="004E3356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30EE32C" w14:textId="52F9F6D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Срок возврата, количество оставшихся платежей и их периодичность при частичном досрочном погашении не изменяются. Изменяется размер платежа, который определяется по формуле в п. 7 исходя из фактического остатка задолженности и срока на дату после частичного досрочного погашения.</w:t>
            </w:r>
          </w:p>
          <w:p w14:paraId="2E99A48B" w14:textId="6C5CE6C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A78584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557064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610B839" w14:textId="6E25904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Ответственность заемщика за ненадлежащее исполнение условий договора, размер неустойки (штрафа, пени). Порядок их определения.</w:t>
            </w:r>
          </w:p>
        </w:tc>
      </w:tr>
      <w:tr w:rsidR="004E3356" w:rsidRPr="00EB070A" w14:paraId="6D287E5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38C2DB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64412DF" w14:textId="6697EBAA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2E1D49B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В случае нарушения Заемщиком обязательств по возврату займа (части займа) и (или) уплате процентов за пользование займом Заемщик уплачивает Кредитору неустойку в размере 20% (двадцать процентов) годовых от суммы просроченного обязательства.</w:t>
            </w:r>
          </w:p>
          <w:p w14:paraId="55DF28AE" w14:textId="6C94C8A2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68D157AC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A0A7E5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83B55C" w14:textId="74F9E95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Сопутствующие (дополнительные) услуги, оказываемые третьими лицами Заемщику за отдельную плату, их цена/порядок ее определения</w:t>
            </w:r>
          </w:p>
        </w:tc>
      </w:tr>
      <w:tr w:rsidR="004E3356" w:rsidRPr="00EB070A" w14:paraId="2B4498D2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B6A593" w14:textId="77777777" w:rsidR="004E3356" w:rsidRDefault="004E3356" w:rsidP="00F3557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165135" w14:textId="6F9E1C75" w:rsidR="004E3356" w:rsidRDefault="004E3356" w:rsidP="00F3557D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ADC2DE4" w14:textId="686AB04F" w:rsidR="004E3356" w:rsidRDefault="004E3356" w:rsidP="00F3557D">
            <w:pPr>
              <w:spacing w:after="160" w:line="259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Договор страхования от несчастных случаев в отношении Заемщика с любой страховой компанией, соответствующей критериям, установ</w:t>
            </w:r>
            <w:r w:rsidR="009F5A24">
              <w:rPr>
                <w:rFonts w:ascii="Arial" w:hAnsi="Arial" w:cs="Arial"/>
                <w:color w:val="000000" w:themeColor="text1"/>
                <w:sz w:val="18"/>
                <w:szCs w:val="18"/>
              </w:rPr>
              <w:t>ленным кредитором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, с указанием в качестве выгодоприобретателя в объёме задолженности по договору займа ООО «МКК «Деньги Будут» со следующими рисками: смерть застрахованного в результате несчастного случая, установление застрахованному впервые I (первой), либо II (второй) группы инвалидности в результате несчастного случая. Расходы по заключению такого договора Заёмщик несёт самостоятельно. Договор, вступивший в силу, до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лжен быть предоставлен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 до момен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та принятия Заемщиком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Индивидуальных условий.</w:t>
            </w:r>
          </w:p>
          <w:p w14:paraId="3EED28D7" w14:textId="754EE933" w:rsidR="004E3356" w:rsidRPr="00EB070A" w:rsidRDefault="004E3356" w:rsidP="00F3557D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Заемщик может заключить договор на сопоставимых (сумма и сро</w:t>
            </w:r>
            <w:r w:rsidR="009F5A24">
              <w:rPr>
                <w:rFonts w:ascii="Arial" w:hAnsi="Arial" w:cs="Arial"/>
                <w:color w:val="000000" w:themeColor="text1"/>
                <w:sz w:val="18"/>
                <w:szCs w:val="18"/>
              </w:rPr>
              <w:t>к возврата займа) условиях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без заключения договора страхования (тарифный план Базовый), либо с заключением договора страхования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 участием в качестве страховщика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АО «Д2 Страхование»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и страхователя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«Невский Гарант»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как с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включения затрат в сумму займа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(тарифный план Оптима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так и без включения (тарифный план Старт)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E3356" w:rsidRPr="00EB070A" w14:paraId="13C6E186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83061F1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1A78C88" w14:textId="1477FBB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Условие о запрете уступки кредитором третьим лицам прав (требований) по договору</w:t>
            </w:r>
          </w:p>
        </w:tc>
      </w:tr>
      <w:tr w:rsidR="004E3356" w:rsidRPr="00EB070A" w14:paraId="1119C83D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B5093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D86C248" w14:textId="732A4C10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59944FE7" w14:textId="77777777" w:rsidR="004E3356" w:rsidRPr="00DC152D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152D">
              <w:rPr>
                <w:rFonts w:ascii="Arial" w:hAnsi="Arial" w:cs="Arial"/>
                <w:color w:val="000000" w:themeColor="text1"/>
                <w:sz w:val="18"/>
                <w:szCs w:val="18"/>
              </w:rPr>
              <w:t>Кредитор имеет право уступать, передавать или иным образом отчуждать свои права по договору третьим лицам без согласия Заемщика в соответствии с законодательством Российской Федерации.</w:t>
            </w:r>
          </w:p>
          <w:p w14:paraId="4FC69A49" w14:textId="55D7F9B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36204AC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DD6AB63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7D73531" w14:textId="5FB5D7D1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Диапазоны ПСК </w:t>
            </w:r>
          </w:p>
        </w:tc>
      </w:tr>
    </w:tbl>
    <w:p w14:paraId="10F4ECEF" w14:textId="7CE83F79" w:rsidR="00E44CD9" w:rsidRPr="008670DF" w:rsidRDefault="008670DF" w:rsidP="008670DF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color w:val="000000" w:themeColor="text1"/>
          <w:sz w:val="20"/>
          <w:szCs w:val="20"/>
        </w:rPr>
        <w:t xml:space="preserve">          </w:t>
      </w:r>
      <w:r w:rsidR="00EB070A" w:rsidRPr="008670DF">
        <w:rPr>
          <w:rFonts w:ascii="Arial" w:hAnsi="Arial" w:cs="Arial"/>
          <w:color w:val="000000" w:themeColor="text1"/>
          <w:sz w:val="18"/>
          <w:szCs w:val="18"/>
        </w:rPr>
        <w:t>От 1</w:t>
      </w:r>
      <w:r w:rsidR="00D532E6" w:rsidRPr="008670DF">
        <w:rPr>
          <w:rFonts w:ascii="Arial" w:hAnsi="Arial" w:cs="Arial"/>
          <w:color w:val="000000" w:themeColor="text1"/>
          <w:sz w:val="18"/>
          <w:szCs w:val="18"/>
        </w:rPr>
        <w:t>60,599</w:t>
      </w:r>
      <w:r w:rsidR="00EB070A" w:rsidRPr="008670DF">
        <w:rPr>
          <w:rFonts w:ascii="Arial" w:hAnsi="Arial" w:cs="Arial"/>
          <w:color w:val="000000" w:themeColor="text1"/>
          <w:sz w:val="18"/>
          <w:szCs w:val="18"/>
        </w:rPr>
        <w:t xml:space="preserve"> до</w:t>
      </w:r>
      <w:r w:rsidR="00D532E6" w:rsidRPr="008670DF">
        <w:rPr>
          <w:rFonts w:ascii="Arial" w:hAnsi="Arial" w:cs="Arial"/>
          <w:color w:val="000000" w:themeColor="text1"/>
          <w:sz w:val="18"/>
          <w:szCs w:val="18"/>
        </w:rPr>
        <w:t xml:space="preserve"> 547,503</w:t>
      </w:r>
      <w:r w:rsidR="00EB070A" w:rsidRPr="008670DF">
        <w:rPr>
          <w:rFonts w:ascii="Arial" w:hAnsi="Arial" w:cs="Arial"/>
          <w:color w:val="000000" w:themeColor="text1"/>
          <w:sz w:val="18"/>
          <w:szCs w:val="18"/>
        </w:rPr>
        <w:t>.</w:t>
      </w:r>
    </w:p>
    <w:sectPr w:rsidR="00E44CD9" w:rsidRPr="008670DF" w:rsidSect="003202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7C6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1EA1"/>
    <w:multiLevelType w:val="hybridMultilevel"/>
    <w:tmpl w:val="32320A08"/>
    <w:lvl w:ilvl="0" w:tplc="D0AE27E0">
      <w:start w:val="1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7791B"/>
    <w:multiLevelType w:val="hybridMultilevel"/>
    <w:tmpl w:val="850CB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137DB"/>
    <w:multiLevelType w:val="hybridMultilevel"/>
    <w:tmpl w:val="D0F01C94"/>
    <w:lvl w:ilvl="0" w:tplc="BCE882B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B3D80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91B8C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4064D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C2B7C"/>
    <w:multiLevelType w:val="hybridMultilevel"/>
    <w:tmpl w:val="A57AD5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749EF"/>
    <w:multiLevelType w:val="hybridMultilevel"/>
    <w:tmpl w:val="34E0C9BE"/>
    <w:lvl w:ilvl="0" w:tplc="EF981976">
      <w:start w:val="3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280"/>
    <w:rsid w:val="00000430"/>
    <w:rsid w:val="00001E26"/>
    <w:rsid w:val="00001E84"/>
    <w:rsid w:val="00003AC1"/>
    <w:rsid w:val="000075CD"/>
    <w:rsid w:val="000146EB"/>
    <w:rsid w:val="00021D9C"/>
    <w:rsid w:val="000244B0"/>
    <w:rsid w:val="00024F34"/>
    <w:rsid w:val="00027AC5"/>
    <w:rsid w:val="00032884"/>
    <w:rsid w:val="0003430C"/>
    <w:rsid w:val="00034AD1"/>
    <w:rsid w:val="000369C9"/>
    <w:rsid w:val="00037C1D"/>
    <w:rsid w:val="0004065E"/>
    <w:rsid w:val="00041187"/>
    <w:rsid w:val="00043ED0"/>
    <w:rsid w:val="00046711"/>
    <w:rsid w:val="00054B62"/>
    <w:rsid w:val="00056226"/>
    <w:rsid w:val="00057716"/>
    <w:rsid w:val="000621FE"/>
    <w:rsid w:val="00062C4D"/>
    <w:rsid w:val="00063C61"/>
    <w:rsid w:val="00067B23"/>
    <w:rsid w:val="000723F6"/>
    <w:rsid w:val="00072FF2"/>
    <w:rsid w:val="000735A2"/>
    <w:rsid w:val="0007466B"/>
    <w:rsid w:val="000807E2"/>
    <w:rsid w:val="000820CB"/>
    <w:rsid w:val="000847F4"/>
    <w:rsid w:val="00085A33"/>
    <w:rsid w:val="00085F19"/>
    <w:rsid w:val="00090602"/>
    <w:rsid w:val="0009589A"/>
    <w:rsid w:val="00095958"/>
    <w:rsid w:val="000A49ED"/>
    <w:rsid w:val="000A70A1"/>
    <w:rsid w:val="000B06AB"/>
    <w:rsid w:val="000B1F8D"/>
    <w:rsid w:val="000B33A6"/>
    <w:rsid w:val="000B3A93"/>
    <w:rsid w:val="000B75E1"/>
    <w:rsid w:val="000C0F65"/>
    <w:rsid w:val="000C3863"/>
    <w:rsid w:val="000D09C5"/>
    <w:rsid w:val="000D23C7"/>
    <w:rsid w:val="000D632E"/>
    <w:rsid w:val="000D733B"/>
    <w:rsid w:val="000E4F2A"/>
    <w:rsid w:val="000E666C"/>
    <w:rsid w:val="000F3949"/>
    <w:rsid w:val="000F6CE3"/>
    <w:rsid w:val="00103C8A"/>
    <w:rsid w:val="00105DC3"/>
    <w:rsid w:val="001066A3"/>
    <w:rsid w:val="00106D6B"/>
    <w:rsid w:val="00106FB4"/>
    <w:rsid w:val="00107298"/>
    <w:rsid w:val="001125BE"/>
    <w:rsid w:val="00121A6E"/>
    <w:rsid w:val="00122921"/>
    <w:rsid w:val="001229E8"/>
    <w:rsid w:val="0012425E"/>
    <w:rsid w:val="00125E50"/>
    <w:rsid w:val="00130F05"/>
    <w:rsid w:val="00132C02"/>
    <w:rsid w:val="001375B3"/>
    <w:rsid w:val="001435FC"/>
    <w:rsid w:val="00143D6B"/>
    <w:rsid w:val="0014558A"/>
    <w:rsid w:val="00146CC6"/>
    <w:rsid w:val="0015005C"/>
    <w:rsid w:val="00151F02"/>
    <w:rsid w:val="001537DD"/>
    <w:rsid w:val="00154ECB"/>
    <w:rsid w:val="001608D0"/>
    <w:rsid w:val="001626F4"/>
    <w:rsid w:val="00162A46"/>
    <w:rsid w:val="00164EF4"/>
    <w:rsid w:val="00174595"/>
    <w:rsid w:val="00175008"/>
    <w:rsid w:val="0017705D"/>
    <w:rsid w:val="00180088"/>
    <w:rsid w:val="00183FC9"/>
    <w:rsid w:val="0018527A"/>
    <w:rsid w:val="0019252E"/>
    <w:rsid w:val="00193906"/>
    <w:rsid w:val="00193A18"/>
    <w:rsid w:val="00194A22"/>
    <w:rsid w:val="001957AD"/>
    <w:rsid w:val="00195FBE"/>
    <w:rsid w:val="001A10D8"/>
    <w:rsid w:val="001A6338"/>
    <w:rsid w:val="001A64F6"/>
    <w:rsid w:val="001B0400"/>
    <w:rsid w:val="001B2AA0"/>
    <w:rsid w:val="001B4CC9"/>
    <w:rsid w:val="001B51B7"/>
    <w:rsid w:val="001B656D"/>
    <w:rsid w:val="001B760A"/>
    <w:rsid w:val="001B79ED"/>
    <w:rsid w:val="001C2270"/>
    <w:rsid w:val="001C255A"/>
    <w:rsid w:val="001C44B7"/>
    <w:rsid w:val="001C5299"/>
    <w:rsid w:val="001D39B3"/>
    <w:rsid w:val="001D433D"/>
    <w:rsid w:val="001D4E3D"/>
    <w:rsid w:val="001F3325"/>
    <w:rsid w:val="001F41DB"/>
    <w:rsid w:val="001F4239"/>
    <w:rsid w:val="001F67D9"/>
    <w:rsid w:val="00201C0C"/>
    <w:rsid w:val="00210B46"/>
    <w:rsid w:val="00211FF5"/>
    <w:rsid w:val="00216A8B"/>
    <w:rsid w:val="002175E0"/>
    <w:rsid w:val="00220437"/>
    <w:rsid w:val="0022244F"/>
    <w:rsid w:val="00222B5A"/>
    <w:rsid w:val="00222CBA"/>
    <w:rsid w:val="00223EE9"/>
    <w:rsid w:val="00232738"/>
    <w:rsid w:val="00235CBF"/>
    <w:rsid w:val="0023673D"/>
    <w:rsid w:val="00240030"/>
    <w:rsid w:val="002412D2"/>
    <w:rsid w:val="002433C4"/>
    <w:rsid w:val="0024601B"/>
    <w:rsid w:val="002567BB"/>
    <w:rsid w:val="00260FFD"/>
    <w:rsid w:val="002636D0"/>
    <w:rsid w:val="002655F1"/>
    <w:rsid w:val="00265D1D"/>
    <w:rsid w:val="002670AE"/>
    <w:rsid w:val="0027127E"/>
    <w:rsid w:val="00271CAD"/>
    <w:rsid w:val="002720DA"/>
    <w:rsid w:val="00272E2E"/>
    <w:rsid w:val="00274012"/>
    <w:rsid w:val="00274437"/>
    <w:rsid w:val="0027491B"/>
    <w:rsid w:val="00274993"/>
    <w:rsid w:val="002760DE"/>
    <w:rsid w:val="002805F3"/>
    <w:rsid w:val="00283B8F"/>
    <w:rsid w:val="002846BA"/>
    <w:rsid w:val="0028644B"/>
    <w:rsid w:val="002922FF"/>
    <w:rsid w:val="002929AA"/>
    <w:rsid w:val="00293B42"/>
    <w:rsid w:val="00293CA2"/>
    <w:rsid w:val="00294628"/>
    <w:rsid w:val="002958F5"/>
    <w:rsid w:val="002959A4"/>
    <w:rsid w:val="00296BE6"/>
    <w:rsid w:val="002A10EC"/>
    <w:rsid w:val="002A1AB9"/>
    <w:rsid w:val="002A483A"/>
    <w:rsid w:val="002A70B1"/>
    <w:rsid w:val="002A7943"/>
    <w:rsid w:val="002B1055"/>
    <w:rsid w:val="002B2E36"/>
    <w:rsid w:val="002B6C25"/>
    <w:rsid w:val="002B7025"/>
    <w:rsid w:val="002C1A54"/>
    <w:rsid w:val="002C3658"/>
    <w:rsid w:val="002C3F9E"/>
    <w:rsid w:val="002C6FF4"/>
    <w:rsid w:val="002D3AB8"/>
    <w:rsid w:val="002D41C4"/>
    <w:rsid w:val="002D7721"/>
    <w:rsid w:val="002E0E2D"/>
    <w:rsid w:val="002E725C"/>
    <w:rsid w:val="002E72A1"/>
    <w:rsid w:val="002F11E5"/>
    <w:rsid w:val="002F61C7"/>
    <w:rsid w:val="0030041F"/>
    <w:rsid w:val="00300A53"/>
    <w:rsid w:val="0030119B"/>
    <w:rsid w:val="00302660"/>
    <w:rsid w:val="00303697"/>
    <w:rsid w:val="00307F0E"/>
    <w:rsid w:val="0031387C"/>
    <w:rsid w:val="003151C1"/>
    <w:rsid w:val="00316A87"/>
    <w:rsid w:val="00320280"/>
    <w:rsid w:val="003208D7"/>
    <w:rsid w:val="003221A8"/>
    <w:rsid w:val="003227DF"/>
    <w:rsid w:val="003245B1"/>
    <w:rsid w:val="003253F8"/>
    <w:rsid w:val="003256E3"/>
    <w:rsid w:val="00325BC0"/>
    <w:rsid w:val="00326FA0"/>
    <w:rsid w:val="00332710"/>
    <w:rsid w:val="003330BA"/>
    <w:rsid w:val="00336F71"/>
    <w:rsid w:val="0033712E"/>
    <w:rsid w:val="00340648"/>
    <w:rsid w:val="00340CC8"/>
    <w:rsid w:val="00341C1F"/>
    <w:rsid w:val="0034400B"/>
    <w:rsid w:val="00350FD0"/>
    <w:rsid w:val="00362B08"/>
    <w:rsid w:val="0036338F"/>
    <w:rsid w:val="00363D32"/>
    <w:rsid w:val="00364F03"/>
    <w:rsid w:val="00365116"/>
    <w:rsid w:val="00366FCF"/>
    <w:rsid w:val="00370397"/>
    <w:rsid w:val="003727A8"/>
    <w:rsid w:val="00381535"/>
    <w:rsid w:val="00381853"/>
    <w:rsid w:val="00384801"/>
    <w:rsid w:val="00386F7D"/>
    <w:rsid w:val="0039402C"/>
    <w:rsid w:val="003A0C8E"/>
    <w:rsid w:val="003A4128"/>
    <w:rsid w:val="003A52EF"/>
    <w:rsid w:val="003A6208"/>
    <w:rsid w:val="003A6D96"/>
    <w:rsid w:val="003C3E3D"/>
    <w:rsid w:val="003C5409"/>
    <w:rsid w:val="003C7039"/>
    <w:rsid w:val="003D0B6C"/>
    <w:rsid w:val="003D48EC"/>
    <w:rsid w:val="003E0AEB"/>
    <w:rsid w:val="003E523C"/>
    <w:rsid w:val="003E53EC"/>
    <w:rsid w:val="003E6BB1"/>
    <w:rsid w:val="003F5F10"/>
    <w:rsid w:val="003F6D3A"/>
    <w:rsid w:val="004008A7"/>
    <w:rsid w:val="00400C5A"/>
    <w:rsid w:val="0040323F"/>
    <w:rsid w:val="00404722"/>
    <w:rsid w:val="00406E55"/>
    <w:rsid w:val="00407ADF"/>
    <w:rsid w:val="0041021A"/>
    <w:rsid w:val="004141BB"/>
    <w:rsid w:val="00414538"/>
    <w:rsid w:val="0041576D"/>
    <w:rsid w:val="00422B39"/>
    <w:rsid w:val="004262CD"/>
    <w:rsid w:val="004351F1"/>
    <w:rsid w:val="00435E49"/>
    <w:rsid w:val="004403C5"/>
    <w:rsid w:val="00441AB8"/>
    <w:rsid w:val="00444C8C"/>
    <w:rsid w:val="004451D0"/>
    <w:rsid w:val="0044529A"/>
    <w:rsid w:val="00451634"/>
    <w:rsid w:val="004531FF"/>
    <w:rsid w:val="004532E1"/>
    <w:rsid w:val="004565A7"/>
    <w:rsid w:val="00461B14"/>
    <w:rsid w:val="00464977"/>
    <w:rsid w:val="0046507C"/>
    <w:rsid w:val="00466173"/>
    <w:rsid w:val="00466B0E"/>
    <w:rsid w:val="0046795F"/>
    <w:rsid w:val="00474BCE"/>
    <w:rsid w:val="00475F47"/>
    <w:rsid w:val="004763E0"/>
    <w:rsid w:val="0048027D"/>
    <w:rsid w:val="00482220"/>
    <w:rsid w:val="00482805"/>
    <w:rsid w:val="00482CD6"/>
    <w:rsid w:val="004877B0"/>
    <w:rsid w:val="00490BF1"/>
    <w:rsid w:val="0049259F"/>
    <w:rsid w:val="00492615"/>
    <w:rsid w:val="00492C03"/>
    <w:rsid w:val="00497AD3"/>
    <w:rsid w:val="004A0108"/>
    <w:rsid w:val="004A67DE"/>
    <w:rsid w:val="004B17F6"/>
    <w:rsid w:val="004B2B62"/>
    <w:rsid w:val="004B3C4F"/>
    <w:rsid w:val="004B768B"/>
    <w:rsid w:val="004C3D71"/>
    <w:rsid w:val="004C4BFF"/>
    <w:rsid w:val="004C4CF0"/>
    <w:rsid w:val="004C50B6"/>
    <w:rsid w:val="004C68B9"/>
    <w:rsid w:val="004C7032"/>
    <w:rsid w:val="004C7938"/>
    <w:rsid w:val="004D04EF"/>
    <w:rsid w:val="004D0C45"/>
    <w:rsid w:val="004D51D5"/>
    <w:rsid w:val="004E151D"/>
    <w:rsid w:val="004E3356"/>
    <w:rsid w:val="004E33F8"/>
    <w:rsid w:val="004E5364"/>
    <w:rsid w:val="004E76CF"/>
    <w:rsid w:val="004F00B2"/>
    <w:rsid w:val="004F06F3"/>
    <w:rsid w:val="004F07E3"/>
    <w:rsid w:val="004F0C9B"/>
    <w:rsid w:val="004F2CFF"/>
    <w:rsid w:val="004F36C7"/>
    <w:rsid w:val="004F4199"/>
    <w:rsid w:val="004F6C3E"/>
    <w:rsid w:val="0050033F"/>
    <w:rsid w:val="005005F9"/>
    <w:rsid w:val="00500AA1"/>
    <w:rsid w:val="00500D4D"/>
    <w:rsid w:val="00506F66"/>
    <w:rsid w:val="00510D24"/>
    <w:rsid w:val="00511542"/>
    <w:rsid w:val="005118F5"/>
    <w:rsid w:val="0051209D"/>
    <w:rsid w:val="00515469"/>
    <w:rsid w:val="00516095"/>
    <w:rsid w:val="005170F0"/>
    <w:rsid w:val="00523CF5"/>
    <w:rsid w:val="00524024"/>
    <w:rsid w:val="00524C11"/>
    <w:rsid w:val="0052524E"/>
    <w:rsid w:val="005262FC"/>
    <w:rsid w:val="00532D92"/>
    <w:rsid w:val="00534488"/>
    <w:rsid w:val="00540888"/>
    <w:rsid w:val="00541558"/>
    <w:rsid w:val="00544943"/>
    <w:rsid w:val="005455A3"/>
    <w:rsid w:val="00546DE5"/>
    <w:rsid w:val="005507CF"/>
    <w:rsid w:val="00551446"/>
    <w:rsid w:val="00561757"/>
    <w:rsid w:val="005618DF"/>
    <w:rsid w:val="00563612"/>
    <w:rsid w:val="00564141"/>
    <w:rsid w:val="00572A99"/>
    <w:rsid w:val="0057361D"/>
    <w:rsid w:val="00575128"/>
    <w:rsid w:val="00575618"/>
    <w:rsid w:val="005813EE"/>
    <w:rsid w:val="00581806"/>
    <w:rsid w:val="0058196D"/>
    <w:rsid w:val="00586AE1"/>
    <w:rsid w:val="00587161"/>
    <w:rsid w:val="00587D7E"/>
    <w:rsid w:val="00591671"/>
    <w:rsid w:val="00591F91"/>
    <w:rsid w:val="00592A33"/>
    <w:rsid w:val="00595FA9"/>
    <w:rsid w:val="0059765D"/>
    <w:rsid w:val="005A1583"/>
    <w:rsid w:val="005A56EC"/>
    <w:rsid w:val="005A5BE2"/>
    <w:rsid w:val="005B3728"/>
    <w:rsid w:val="005B52A6"/>
    <w:rsid w:val="005C5465"/>
    <w:rsid w:val="005C715D"/>
    <w:rsid w:val="005C7D99"/>
    <w:rsid w:val="005E05D3"/>
    <w:rsid w:val="005E6423"/>
    <w:rsid w:val="005E6DEB"/>
    <w:rsid w:val="005F7C1A"/>
    <w:rsid w:val="006001C8"/>
    <w:rsid w:val="00600728"/>
    <w:rsid w:val="00603B1B"/>
    <w:rsid w:val="00604628"/>
    <w:rsid w:val="006122AC"/>
    <w:rsid w:val="006135E8"/>
    <w:rsid w:val="00613D51"/>
    <w:rsid w:val="00622384"/>
    <w:rsid w:val="00625377"/>
    <w:rsid w:val="00625D17"/>
    <w:rsid w:val="00630B6D"/>
    <w:rsid w:val="00630E75"/>
    <w:rsid w:val="0063352A"/>
    <w:rsid w:val="00635999"/>
    <w:rsid w:val="00641F55"/>
    <w:rsid w:val="0064615A"/>
    <w:rsid w:val="00647F6E"/>
    <w:rsid w:val="00652A7E"/>
    <w:rsid w:val="00653D96"/>
    <w:rsid w:val="00655ED4"/>
    <w:rsid w:val="0066019A"/>
    <w:rsid w:val="00660CBC"/>
    <w:rsid w:val="006640ED"/>
    <w:rsid w:val="0067564A"/>
    <w:rsid w:val="00682E1C"/>
    <w:rsid w:val="006856FB"/>
    <w:rsid w:val="00685755"/>
    <w:rsid w:val="00686E1A"/>
    <w:rsid w:val="00687D5B"/>
    <w:rsid w:val="00690542"/>
    <w:rsid w:val="00691527"/>
    <w:rsid w:val="006931EE"/>
    <w:rsid w:val="006955AD"/>
    <w:rsid w:val="00695604"/>
    <w:rsid w:val="006A28A4"/>
    <w:rsid w:val="006A6CB1"/>
    <w:rsid w:val="006B0289"/>
    <w:rsid w:val="006B1F29"/>
    <w:rsid w:val="006B38A1"/>
    <w:rsid w:val="006B3A43"/>
    <w:rsid w:val="006B411D"/>
    <w:rsid w:val="006B47D2"/>
    <w:rsid w:val="006B7F8F"/>
    <w:rsid w:val="006C21FC"/>
    <w:rsid w:val="006C48F9"/>
    <w:rsid w:val="006C5275"/>
    <w:rsid w:val="006C6064"/>
    <w:rsid w:val="006D2CC6"/>
    <w:rsid w:val="006D3D69"/>
    <w:rsid w:val="006E0756"/>
    <w:rsid w:val="006E45AC"/>
    <w:rsid w:val="006E4813"/>
    <w:rsid w:val="006F1C46"/>
    <w:rsid w:val="006F5754"/>
    <w:rsid w:val="006F6616"/>
    <w:rsid w:val="00703B34"/>
    <w:rsid w:val="00706B3E"/>
    <w:rsid w:val="00706BCD"/>
    <w:rsid w:val="007106B6"/>
    <w:rsid w:val="00722CD4"/>
    <w:rsid w:val="00727D3A"/>
    <w:rsid w:val="00733E39"/>
    <w:rsid w:val="00747602"/>
    <w:rsid w:val="00752E7B"/>
    <w:rsid w:val="00753783"/>
    <w:rsid w:val="00753950"/>
    <w:rsid w:val="00753A28"/>
    <w:rsid w:val="00755C5C"/>
    <w:rsid w:val="007611A5"/>
    <w:rsid w:val="00762936"/>
    <w:rsid w:val="00763247"/>
    <w:rsid w:val="0076388B"/>
    <w:rsid w:val="0076392F"/>
    <w:rsid w:val="00765402"/>
    <w:rsid w:val="007656BE"/>
    <w:rsid w:val="00770668"/>
    <w:rsid w:val="007740A5"/>
    <w:rsid w:val="00774697"/>
    <w:rsid w:val="00774D14"/>
    <w:rsid w:val="0077512A"/>
    <w:rsid w:val="00775E1F"/>
    <w:rsid w:val="00776E2C"/>
    <w:rsid w:val="00777155"/>
    <w:rsid w:val="0078170D"/>
    <w:rsid w:val="007827AB"/>
    <w:rsid w:val="00782DEC"/>
    <w:rsid w:val="00783D40"/>
    <w:rsid w:val="00784A6D"/>
    <w:rsid w:val="00785E64"/>
    <w:rsid w:val="00786CAC"/>
    <w:rsid w:val="007905BD"/>
    <w:rsid w:val="007938DC"/>
    <w:rsid w:val="00794257"/>
    <w:rsid w:val="007947AE"/>
    <w:rsid w:val="007A090D"/>
    <w:rsid w:val="007A1E98"/>
    <w:rsid w:val="007A2860"/>
    <w:rsid w:val="007A402A"/>
    <w:rsid w:val="007A73A2"/>
    <w:rsid w:val="007B0017"/>
    <w:rsid w:val="007B088B"/>
    <w:rsid w:val="007B0FBF"/>
    <w:rsid w:val="007B267B"/>
    <w:rsid w:val="007B6E0F"/>
    <w:rsid w:val="007B7D8D"/>
    <w:rsid w:val="007C0266"/>
    <w:rsid w:val="007C1FEC"/>
    <w:rsid w:val="007C42DC"/>
    <w:rsid w:val="007C4670"/>
    <w:rsid w:val="007C5B65"/>
    <w:rsid w:val="007C756D"/>
    <w:rsid w:val="007D0DA0"/>
    <w:rsid w:val="007D3E63"/>
    <w:rsid w:val="007D457E"/>
    <w:rsid w:val="007D4774"/>
    <w:rsid w:val="007E0507"/>
    <w:rsid w:val="007E3586"/>
    <w:rsid w:val="007E4176"/>
    <w:rsid w:val="007F6C6D"/>
    <w:rsid w:val="00803AAC"/>
    <w:rsid w:val="008055EA"/>
    <w:rsid w:val="008062FB"/>
    <w:rsid w:val="00806C84"/>
    <w:rsid w:val="0081721A"/>
    <w:rsid w:val="008202A5"/>
    <w:rsid w:val="00820566"/>
    <w:rsid w:val="008208B3"/>
    <w:rsid w:val="00820BC7"/>
    <w:rsid w:val="008224B4"/>
    <w:rsid w:val="00823673"/>
    <w:rsid w:val="0082562B"/>
    <w:rsid w:val="00825AF8"/>
    <w:rsid w:val="00843EA0"/>
    <w:rsid w:val="00847904"/>
    <w:rsid w:val="0085018C"/>
    <w:rsid w:val="0085033B"/>
    <w:rsid w:val="00850770"/>
    <w:rsid w:val="00850995"/>
    <w:rsid w:val="00853931"/>
    <w:rsid w:val="00855031"/>
    <w:rsid w:val="0085531A"/>
    <w:rsid w:val="008558D2"/>
    <w:rsid w:val="008607D0"/>
    <w:rsid w:val="00861E07"/>
    <w:rsid w:val="00862982"/>
    <w:rsid w:val="00864BAB"/>
    <w:rsid w:val="00866289"/>
    <w:rsid w:val="008670DF"/>
    <w:rsid w:val="00867714"/>
    <w:rsid w:val="00870177"/>
    <w:rsid w:val="0087241B"/>
    <w:rsid w:val="008729DF"/>
    <w:rsid w:val="00872F71"/>
    <w:rsid w:val="00874BC2"/>
    <w:rsid w:val="00881234"/>
    <w:rsid w:val="00885932"/>
    <w:rsid w:val="00886EEB"/>
    <w:rsid w:val="00890271"/>
    <w:rsid w:val="00890E92"/>
    <w:rsid w:val="008915CE"/>
    <w:rsid w:val="00891E75"/>
    <w:rsid w:val="00893A1E"/>
    <w:rsid w:val="00893E67"/>
    <w:rsid w:val="0089455C"/>
    <w:rsid w:val="00897689"/>
    <w:rsid w:val="008A0223"/>
    <w:rsid w:val="008A1223"/>
    <w:rsid w:val="008A2C06"/>
    <w:rsid w:val="008A30E3"/>
    <w:rsid w:val="008A5EE8"/>
    <w:rsid w:val="008B0124"/>
    <w:rsid w:val="008B3B39"/>
    <w:rsid w:val="008B467E"/>
    <w:rsid w:val="008C1632"/>
    <w:rsid w:val="008C3BCB"/>
    <w:rsid w:val="008C400D"/>
    <w:rsid w:val="008C540A"/>
    <w:rsid w:val="008C592D"/>
    <w:rsid w:val="008C60B2"/>
    <w:rsid w:val="008C6E51"/>
    <w:rsid w:val="008D31BD"/>
    <w:rsid w:val="008D3772"/>
    <w:rsid w:val="008D4B3B"/>
    <w:rsid w:val="008D4BC7"/>
    <w:rsid w:val="008D4EA3"/>
    <w:rsid w:val="008D5D2D"/>
    <w:rsid w:val="008D6D14"/>
    <w:rsid w:val="008D6D55"/>
    <w:rsid w:val="008E244F"/>
    <w:rsid w:val="008E39D6"/>
    <w:rsid w:val="008E3C30"/>
    <w:rsid w:val="008E7D8F"/>
    <w:rsid w:val="009038F6"/>
    <w:rsid w:val="00907A1E"/>
    <w:rsid w:val="009101B9"/>
    <w:rsid w:val="00911E7C"/>
    <w:rsid w:val="0091217B"/>
    <w:rsid w:val="00916C7E"/>
    <w:rsid w:val="0092254F"/>
    <w:rsid w:val="00923DFE"/>
    <w:rsid w:val="00931D3A"/>
    <w:rsid w:val="00932548"/>
    <w:rsid w:val="009342D5"/>
    <w:rsid w:val="00935DC8"/>
    <w:rsid w:val="00935F96"/>
    <w:rsid w:val="0093622F"/>
    <w:rsid w:val="00940363"/>
    <w:rsid w:val="009522A7"/>
    <w:rsid w:val="00952B67"/>
    <w:rsid w:val="0095422C"/>
    <w:rsid w:val="00954650"/>
    <w:rsid w:val="00957235"/>
    <w:rsid w:val="00960F3D"/>
    <w:rsid w:val="00964848"/>
    <w:rsid w:val="00967895"/>
    <w:rsid w:val="0097020B"/>
    <w:rsid w:val="00970CFE"/>
    <w:rsid w:val="009722FD"/>
    <w:rsid w:val="00986925"/>
    <w:rsid w:val="00986CE9"/>
    <w:rsid w:val="009927EC"/>
    <w:rsid w:val="0099387E"/>
    <w:rsid w:val="009A462D"/>
    <w:rsid w:val="009A4C41"/>
    <w:rsid w:val="009C225E"/>
    <w:rsid w:val="009C2B40"/>
    <w:rsid w:val="009C524C"/>
    <w:rsid w:val="009C7168"/>
    <w:rsid w:val="009D2999"/>
    <w:rsid w:val="009E0DBD"/>
    <w:rsid w:val="009E3407"/>
    <w:rsid w:val="009E6206"/>
    <w:rsid w:val="009E6905"/>
    <w:rsid w:val="009F0896"/>
    <w:rsid w:val="009F2407"/>
    <w:rsid w:val="009F4C9C"/>
    <w:rsid w:val="009F59D4"/>
    <w:rsid w:val="009F5A24"/>
    <w:rsid w:val="009F5FD5"/>
    <w:rsid w:val="009F7177"/>
    <w:rsid w:val="009F78CD"/>
    <w:rsid w:val="00A00274"/>
    <w:rsid w:val="00A01557"/>
    <w:rsid w:val="00A0464F"/>
    <w:rsid w:val="00A07E05"/>
    <w:rsid w:val="00A1324A"/>
    <w:rsid w:val="00A13615"/>
    <w:rsid w:val="00A14239"/>
    <w:rsid w:val="00A14C98"/>
    <w:rsid w:val="00A14E0F"/>
    <w:rsid w:val="00A15016"/>
    <w:rsid w:val="00A205C2"/>
    <w:rsid w:val="00A25AF3"/>
    <w:rsid w:val="00A31DDD"/>
    <w:rsid w:val="00A339DA"/>
    <w:rsid w:val="00A36161"/>
    <w:rsid w:val="00A3778A"/>
    <w:rsid w:val="00A408AA"/>
    <w:rsid w:val="00A4235A"/>
    <w:rsid w:val="00A46B5A"/>
    <w:rsid w:val="00A50EF6"/>
    <w:rsid w:val="00A52053"/>
    <w:rsid w:val="00A53C31"/>
    <w:rsid w:val="00A56B79"/>
    <w:rsid w:val="00A57AEA"/>
    <w:rsid w:val="00A60449"/>
    <w:rsid w:val="00A635D0"/>
    <w:rsid w:val="00A63873"/>
    <w:rsid w:val="00A65431"/>
    <w:rsid w:val="00A6706C"/>
    <w:rsid w:val="00A671A7"/>
    <w:rsid w:val="00A70637"/>
    <w:rsid w:val="00A81BE4"/>
    <w:rsid w:val="00A836BD"/>
    <w:rsid w:val="00A83C8E"/>
    <w:rsid w:val="00A864F4"/>
    <w:rsid w:val="00A87A42"/>
    <w:rsid w:val="00A97068"/>
    <w:rsid w:val="00A9771E"/>
    <w:rsid w:val="00AA19CC"/>
    <w:rsid w:val="00AA40CD"/>
    <w:rsid w:val="00AA5126"/>
    <w:rsid w:val="00AA5EF9"/>
    <w:rsid w:val="00AA68BC"/>
    <w:rsid w:val="00AA6DFA"/>
    <w:rsid w:val="00AB3E2F"/>
    <w:rsid w:val="00AB4B4F"/>
    <w:rsid w:val="00AB5D1A"/>
    <w:rsid w:val="00AB6176"/>
    <w:rsid w:val="00AB6BE6"/>
    <w:rsid w:val="00AC0D25"/>
    <w:rsid w:val="00AC342C"/>
    <w:rsid w:val="00AC7E67"/>
    <w:rsid w:val="00AE0444"/>
    <w:rsid w:val="00AE3C47"/>
    <w:rsid w:val="00AE47BC"/>
    <w:rsid w:val="00AE5288"/>
    <w:rsid w:val="00AE7EEB"/>
    <w:rsid w:val="00AF13B3"/>
    <w:rsid w:val="00B021F1"/>
    <w:rsid w:val="00B02297"/>
    <w:rsid w:val="00B102D9"/>
    <w:rsid w:val="00B13B19"/>
    <w:rsid w:val="00B14BC8"/>
    <w:rsid w:val="00B32CAF"/>
    <w:rsid w:val="00B3371D"/>
    <w:rsid w:val="00B33F47"/>
    <w:rsid w:val="00B35BF3"/>
    <w:rsid w:val="00B367B9"/>
    <w:rsid w:val="00B408C1"/>
    <w:rsid w:val="00B433B8"/>
    <w:rsid w:val="00B5163B"/>
    <w:rsid w:val="00B51C4F"/>
    <w:rsid w:val="00B528B7"/>
    <w:rsid w:val="00B55A22"/>
    <w:rsid w:val="00B56019"/>
    <w:rsid w:val="00B5604B"/>
    <w:rsid w:val="00B57A56"/>
    <w:rsid w:val="00B605D1"/>
    <w:rsid w:val="00B609E3"/>
    <w:rsid w:val="00B633AB"/>
    <w:rsid w:val="00B6401D"/>
    <w:rsid w:val="00B66CFD"/>
    <w:rsid w:val="00B7010C"/>
    <w:rsid w:val="00B71CF6"/>
    <w:rsid w:val="00B724F7"/>
    <w:rsid w:val="00B81939"/>
    <w:rsid w:val="00B82076"/>
    <w:rsid w:val="00B82935"/>
    <w:rsid w:val="00B83888"/>
    <w:rsid w:val="00B931B2"/>
    <w:rsid w:val="00B933B2"/>
    <w:rsid w:val="00B96650"/>
    <w:rsid w:val="00BA385C"/>
    <w:rsid w:val="00BA3F86"/>
    <w:rsid w:val="00BA405E"/>
    <w:rsid w:val="00BA5169"/>
    <w:rsid w:val="00BA5A10"/>
    <w:rsid w:val="00BA6DFB"/>
    <w:rsid w:val="00BB04DE"/>
    <w:rsid w:val="00BB5CD8"/>
    <w:rsid w:val="00BC3AAE"/>
    <w:rsid w:val="00BC6182"/>
    <w:rsid w:val="00BD04B7"/>
    <w:rsid w:val="00BD056E"/>
    <w:rsid w:val="00BD46CA"/>
    <w:rsid w:val="00BD551D"/>
    <w:rsid w:val="00BD560B"/>
    <w:rsid w:val="00BD576E"/>
    <w:rsid w:val="00BE01ED"/>
    <w:rsid w:val="00BE272C"/>
    <w:rsid w:val="00BE4813"/>
    <w:rsid w:val="00BF4115"/>
    <w:rsid w:val="00BF6080"/>
    <w:rsid w:val="00BF693D"/>
    <w:rsid w:val="00BF6E9E"/>
    <w:rsid w:val="00C00B51"/>
    <w:rsid w:val="00C00B7E"/>
    <w:rsid w:val="00C01CD6"/>
    <w:rsid w:val="00C02509"/>
    <w:rsid w:val="00C03786"/>
    <w:rsid w:val="00C1002E"/>
    <w:rsid w:val="00C10B01"/>
    <w:rsid w:val="00C123F0"/>
    <w:rsid w:val="00C165AE"/>
    <w:rsid w:val="00C17A54"/>
    <w:rsid w:val="00C20E2A"/>
    <w:rsid w:val="00C217C7"/>
    <w:rsid w:val="00C2198B"/>
    <w:rsid w:val="00C220B2"/>
    <w:rsid w:val="00C27385"/>
    <w:rsid w:val="00C3084E"/>
    <w:rsid w:val="00C43863"/>
    <w:rsid w:val="00C44FD0"/>
    <w:rsid w:val="00C456BC"/>
    <w:rsid w:val="00C45C17"/>
    <w:rsid w:val="00C45CAA"/>
    <w:rsid w:val="00C460CC"/>
    <w:rsid w:val="00C52CB4"/>
    <w:rsid w:val="00C53174"/>
    <w:rsid w:val="00C55BDA"/>
    <w:rsid w:val="00C5691A"/>
    <w:rsid w:val="00C5696C"/>
    <w:rsid w:val="00C64970"/>
    <w:rsid w:val="00C703AA"/>
    <w:rsid w:val="00C72FB0"/>
    <w:rsid w:val="00C764EA"/>
    <w:rsid w:val="00C76AB7"/>
    <w:rsid w:val="00C77CEF"/>
    <w:rsid w:val="00C91607"/>
    <w:rsid w:val="00CA069F"/>
    <w:rsid w:val="00CA0BAA"/>
    <w:rsid w:val="00CA4BF6"/>
    <w:rsid w:val="00CA6701"/>
    <w:rsid w:val="00CB28D9"/>
    <w:rsid w:val="00CB7758"/>
    <w:rsid w:val="00CC084C"/>
    <w:rsid w:val="00CC28F7"/>
    <w:rsid w:val="00CC576B"/>
    <w:rsid w:val="00CC638B"/>
    <w:rsid w:val="00CC665A"/>
    <w:rsid w:val="00CD0ECF"/>
    <w:rsid w:val="00CD3497"/>
    <w:rsid w:val="00CD488C"/>
    <w:rsid w:val="00CD4893"/>
    <w:rsid w:val="00CD4C07"/>
    <w:rsid w:val="00CD7EE1"/>
    <w:rsid w:val="00CD7F37"/>
    <w:rsid w:val="00CE0D56"/>
    <w:rsid w:val="00CE1B8C"/>
    <w:rsid w:val="00CE4E7F"/>
    <w:rsid w:val="00CE5570"/>
    <w:rsid w:val="00CE5AC7"/>
    <w:rsid w:val="00CE7C74"/>
    <w:rsid w:val="00CF1D04"/>
    <w:rsid w:val="00D10A3E"/>
    <w:rsid w:val="00D12C35"/>
    <w:rsid w:val="00D139AA"/>
    <w:rsid w:val="00D20F02"/>
    <w:rsid w:val="00D23476"/>
    <w:rsid w:val="00D24C9A"/>
    <w:rsid w:val="00D273B7"/>
    <w:rsid w:val="00D32FE9"/>
    <w:rsid w:val="00D4005D"/>
    <w:rsid w:val="00D406BD"/>
    <w:rsid w:val="00D44759"/>
    <w:rsid w:val="00D524FA"/>
    <w:rsid w:val="00D52AFC"/>
    <w:rsid w:val="00D532E6"/>
    <w:rsid w:val="00D555CD"/>
    <w:rsid w:val="00D5741B"/>
    <w:rsid w:val="00D60BCD"/>
    <w:rsid w:val="00D6121F"/>
    <w:rsid w:val="00D62090"/>
    <w:rsid w:val="00D65C0C"/>
    <w:rsid w:val="00D67810"/>
    <w:rsid w:val="00D70322"/>
    <w:rsid w:val="00D70732"/>
    <w:rsid w:val="00D769EF"/>
    <w:rsid w:val="00D81F03"/>
    <w:rsid w:val="00D8342D"/>
    <w:rsid w:val="00D83A54"/>
    <w:rsid w:val="00D853A8"/>
    <w:rsid w:val="00D87964"/>
    <w:rsid w:val="00D87E86"/>
    <w:rsid w:val="00D931AA"/>
    <w:rsid w:val="00D93AE7"/>
    <w:rsid w:val="00D96E85"/>
    <w:rsid w:val="00DA17C3"/>
    <w:rsid w:val="00DA1C0D"/>
    <w:rsid w:val="00DA4D4F"/>
    <w:rsid w:val="00DA4EEB"/>
    <w:rsid w:val="00DA4F46"/>
    <w:rsid w:val="00DB412F"/>
    <w:rsid w:val="00DC0C55"/>
    <w:rsid w:val="00DC1307"/>
    <w:rsid w:val="00DC152D"/>
    <w:rsid w:val="00DC195B"/>
    <w:rsid w:val="00DC1ACD"/>
    <w:rsid w:val="00DC1C9F"/>
    <w:rsid w:val="00DC3794"/>
    <w:rsid w:val="00DC4499"/>
    <w:rsid w:val="00DC4A1D"/>
    <w:rsid w:val="00DC4E1D"/>
    <w:rsid w:val="00DC6465"/>
    <w:rsid w:val="00DD013C"/>
    <w:rsid w:val="00DD0373"/>
    <w:rsid w:val="00DD14BE"/>
    <w:rsid w:val="00DD3936"/>
    <w:rsid w:val="00DD60CB"/>
    <w:rsid w:val="00DD74BF"/>
    <w:rsid w:val="00DE0CC7"/>
    <w:rsid w:val="00DE25CA"/>
    <w:rsid w:val="00DE4F1D"/>
    <w:rsid w:val="00DE5956"/>
    <w:rsid w:val="00DF0CC2"/>
    <w:rsid w:val="00DF15E1"/>
    <w:rsid w:val="00DF184C"/>
    <w:rsid w:val="00DF6359"/>
    <w:rsid w:val="00DF6AFD"/>
    <w:rsid w:val="00DF77F3"/>
    <w:rsid w:val="00E03039"/>
    <w:rsid w:val="00E0387B"/>
    <w:rsid w:val="00E07746"/>
    <w:rsid w:val="00E07A87"/>
    <w:rsid w:val="00E17D3E"/>
    <w:rsid w:val="00E23DEF"/>
    <w:rsid w:val="00E25CB6"/>
    <w:rsid w:val="00E25DF1"/>
    <w:rsid w:val="00E3081A"/>
    <w:rsid w:val="00E32E4D"/>
    <w:rsid w:val="00E3472A"/>
    <w:rsid w:val="00E35831"/>
    <w:rsid w:val="00E40674"/>
    <w:rsid w:val="00E40EF0"/>
    <w:rsid w:val="00E414C2"/>
    <w:rsid w:val="00E42AC7"/>
    <w:rsid w:val="00E44CD9"/>
    <w:rsid w:val="00E45D9E"/>
    <w:rsid w:val="00E46A7A"/>
    <w:rsid w:val="00E4732E"/>
    <w:rsid w:val="00E5340D"/>
    <w:rsid w:val="00E535BE"/>
    <w:rsid w:val="00E5570B"/>
    <w:rsid w:val="00E62251"/>
    <w:rsid w:val="00E63933"/>
    <w:rsid w:val="00E6429A"/>
    <w:rsid w:val="00E672F5"/>
    <w:rsid w:val="00E704F5"/>
    <w:rsid w:val="00E73665"/>
    <w:rsid w:val="00E803C6"/>
    <w:rsid w:val="00E804EF"/>
    <w:rsid w:val="00E825F2"/>
    <w:rsid w:val="00E826A2"/>
    <w:rsid w:val="00E84E25"/>
    <w:rsid w:val="00E8643D"/>
    <w:rsid w:val="00E86B8D"/>
    <w:rsid w:val="00E93CB5"/>
    <w:rsid w:val="00EA183F"/>
    <w:rsid w:val="00EA2908"/>
    <w:rsid w:val="00EA4624"/>
    <w:rsid w:val="00EA5F16"/>
    <w:rsid w:val="00EA60B4"/>
    <w:rsid w:val="00EA67AE"/>
    <w:rsid w:val="00EB070A"/>
    <w:rsid w:val="00EB1747"/>
    <w:rsid w:val="00EB260F"/>
    <w:rsid w:val="00EB2822"/>
    <w:rsid w:val="00EC37FF"/>
    <w:rsid w:val="00EE0555"/>
    <w:rsid w:val="00EE17C6"/>
    <w:rsid w:val="00EE24FA"/>
    <w:rsid w:val="00EE3F31"/>
    <w:rsid w:val="00EE5E05"/>
    <w:rsid w:val="00EE6DBC"/>
    <w:rsid w:val="00EE77D7"/>
    <w:rsid w:val="00EF0C15"/>
    <w:rsid w:val="00EF0F47"/>
    <w:rsid w:val="00EF1258"/>
    <w:rsid w:val="00EF12EC"/>
    <w:rsid w:val="00EF1BF9"/>
    <w:rsid w:val="00EF23CD"/>
    <w:rsid w:val="00EF6B9F"/>
    <w:rsid w:val="00EF77B6"/>
    <w:rsid w:val="00EF7C4E"/>
    <w:rsid w:val="00F02288"/>
    <w:rsid w:val="00F02FE9"/>
    <w:rsid w:val="00F1198F"/>
    <w:rsid w:val="00F12702"/>
    <w:rsid w:val="00F15FB6"/>
    <w:rsid w:val="00F16564"/>
    <w:rsid w:val="00F17ADF"/>
    <w:rsid w:val="00F23091"/>
    <w:rsid w:val="00F249B3"/>
    <w:rsid w:val="00F3060C"/>
    <w:rsid w:val="00F3071A"/>
    <w:rsid w:val="00F329D1"/>
    <w:rsid w:val="00F350EA"/>
    <w:rsid w:val="00F3557D"/>
    <w:rsid w:val="00F36D97"/>
    <w:rsid w:val="00F4062A"/>
    <w:rsid w:val="00F412D3"/>
    <w:rsid w:val="00F45646"/>
    <w:rsid w:val="00F475FB"/>
    <w:rsid w:val="00F508F5"/>
    <w:rsid w:val="00F51593"/>
    <w:rsid w:val="00F55C2E"/>
    <w:rsid w:val="00F57661"/>
    <w:rsid w:val="00F61345"/>
    <w:rsid w:val="00F61AA9"/>
    <w:rsid w:val="00F629CD"/>
    <w:rsid w:val="00F63CC4"/>
    <w:rsid w:val="00F66A18"/>
    <w:rsid w:val="00F66AEF"/>
    <w:rsid w:val="00F66B2A"/>
    <w:rsid w:val="00F672CB"/>
    <w:rsid w:val="00F712A7"/>
    <w:rsid w:val="00F72896"/>
    <w:rsid w:val="00F735DA"/>
    <w:rsid w:val="00F73A96"/>
    <w:rsid w:val="00F7418E"/>
    <w:rsid w:val="00F74679"/>
    <w:rsid w:val="00F7542E"/>
    <w:rsid w:val="00F75F9B"/>
    <w:rsid w:val="00F815E5"/>
    <w:rsid w:val="00F82871"/>
    <w:rsid w:val="00F83112"/>
    <w:rsid w:val="00F83DE4"/>
    <w:rsid w:val="00F8442F"/>
    <w:rsid w:val="00F90EB6"/>
    <w:rsid w:val="00F94B29"/>
    <w:rsid w:val="00F94DE8"/>
    <w:rsid w:val="00F95A71"/>
    <w:rsid w:val="00F95C2A"/>
    <w:rsid w:val="00FA1D55"/>
    <w:rsid w:val="00FA3E3B"/>
    <w:rsid w:val="00FB07F1"/>
    <w:rsid w:val="00FB2950"/>
    <w:rsid w:val="00FB486C"/>
    <w:rsid w:val="00FB65EE"/>
    <w:rsid w:val="00FB715A"/>
    <w:rsid w:val="00FB764F"/>
    <w:rsid w:val="00FC145F"/>
    <w:rsid w:val="00FC51B9"/>
    <w:rsid w:val="00FC7C46"/>
    <w:rsid w:val="00FD1457"/>
    <w:rsid w:val="00FD48B1"/>
    <w:rsid w:val="00FD6DB5"/>
    <w:rsid w:val="00FE0966"/>
    <w:rsid w:val="00FE5088"/>
    <w:rsid w:val="00FE5A20"/>
    <w:rsid w:val="00FE6A74"/>
    <w:rsid w:val="00FF0BD0"/>
    <w:rsid w:val="00FF10F2"/>
    <w:rsid w:val="00FF1C08"/>
    <w:rsid w:val="00FF28C6"/>
    <w:rsid w:val="00FF35C9"/>
    <w:rsid w:val="00FF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B11E"/>
  <w15:chartTrackingRefBased/>
  <w15:docId w15:val="{29E18FA6-BD7F-42F1-86AD-1B959A7C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18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83DAB-0B16-4979-A70C-B30CCD39E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 Archibasov</cp:lastModifiedBy>
  <cp:revision>3</cp:revision>
  <cp:lastPrinted>2017-02-17T07:59:00Z</cp:lastPrinted>
  <dcterms:created xsi:type="dcterms:W3CDTF">2017-03-13T11:09:00Z</dcterms:created>
  <dcterms:modified xsi:type="dcterms:W3CDTF">2017-03-31T10:40:00Z</dcterms:modified>
</cp:coreProperties>
</file>