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39C57888" w:rsidR="00F83112" w:rsidRPr="00686E1A" w:rsidRDefault="00174683">
            <w:pPr>
              <w:rPr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ADCA07" wp14:editId="112C5978">
                  <wp:extent cx="1885950" cy="377190"/>
                  <wp:effectExtent l="0" t="0" r="0" b="3810"/>
                  <wp:docPr id="2" name="Рисунок 2" descr="http://dengibudut.com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engibudut.com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265" cy="380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7554A3D1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17468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7E44B912" w:rsidR="00F83112" w:rsidRPr="00DC152D" w:rsidRDefault="00174683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5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03</w:t>
            </w:r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9E6B9D5" w:rsidR="00F83112" w:rsidRDefault="00B70038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«БАЗОВЫЙ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47442828" w:rsidR="004E3356" w:rsidRDefault="00246531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26F6ED68" w:rsidR="004E3356" w:rsidRPr="002958F5" w:rsidRDefault="00B70038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72" w:type="dxa"/>
          </w:tcPr>
          <w:p w14:paraId="01682D04" w14:textId="7B389F49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733CDF47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63CB0FD9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696D7C1B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0,77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29B1847D" w:rsidR="004E3356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0,52</w:t>
            </w:r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32B0BE04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0,8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4C2D092A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05EF97A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Заемщик вправе выбрать любой способ получения займа (из перечисленных ниже, при условии технических возможностей конкретного региональног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 офиса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) и обязуется возместить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затраты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на перечисление суммы займа в зависимости от выбранного им способа получения займа (если при выбранном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способе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ООО «МКК «Деньги Будут» несет такие затраты) не позднее перво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го платежа по Графику платежей:</w:t>
            </w:r>
            <w:bookmarkStart w:id="0" w:name="_GoBack"/>
            <w:bookmarkEnd w:id="0"/>
          </w:p>
          <w:p w14:paraId="0695BD3A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на банковский счет (по полным реквизитам счета) – бесплатно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Срок зачисления до 3 рабочих дней.</w:t>
            </w:r>
          </w:p>
          <w:p w14:paraId="39890FF2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банковскую карту, эмитированную ОАО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«Заубер Банк» - при сумме перевода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до 20000 – 3%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от 20001 до 50000 – 2%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руб., более 50000 – 1,5%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от суммы перевода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+ 60 руб.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Срок зачисления 1 день.</w:t>
            </w:r>
          </w:p>
          <w:p w14:paraId="5A358164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на банковскую карту, эмитированную любым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банк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ом РФ - 1,5% от суммы перевода + 30 рублей. Срок зачисления от 10 минут до 3 рабочих дней.</w:t>
            </w:r>
          </w:p>
          <w:p w14:paraId="51B1C84C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Денежный перевод через систему «БЭСТ» - 2% от суммы перевода. Перевод доступен в пунктах выдачи через 30 минут.</w:t>
            </w:r>
          </w:p>
          <w:p w14:paraId="2C5DE5D3" w14:textId="77777777" w:rsidR="00174683" w:rsidRDefault="00174683" w:rsidP="0017468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Указанная компенсация не является услугой, необходимость компенсировать затраты возникает в зависимости от личного выбора самого Заемщика и не учитывается в расчете ПСК (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п. 5(3) ст. 6 Федерального закона от 21.12.2013 №353-ФЗ «О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потребительском кредите(займе)» - </w:t>
            </w:r>
            <w:r w:rsidRPr="00A82D9F">
              <w:rPr>
                <w:rFonts w:ascii="Arial" w:hAnsi="Arial" w:cs="Arial"/>
                <w:color w:val="000000" w:themeColor="text1"/>
                <w:sz w:val="18"/>
                <w:szCs w:val="18"/>
              </w:rPr>
              <w:t>платежи заемщика по обслуживанию кредита, которые предусмотрены договором потребительского кредита (займа) и величина и (или) сроки уплаты которых зависят от решения заемщика и (или) варианта его поведения не включаются в расчет ПСК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lastRenderedPageBreak/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503B31A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EED28D7" w14:textId="0F610DB7" w:rsidR="004E3356" w:rsidRPr="00EB070A" w:rsidRDefault="00B70038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1B6111">
              <w:rPr>
                <w:rFonts w:ascii="Arial" w:hAnsi="Arial" w:cs="Arial"/>
                <w:color w:val="000000" w:themeColor="text1"/>
                <w:sz w:val="18"/>
                <w:szCs w:val="18"/>
              </w:rPr>
              <w:t>Не применимо.</w:t>
            </w:r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053BE12" w14:textId="614A6343" w:rsidR="003E22FC" w:rsidRPr="00DC152D" w:rsidRDefault="008670DF" w:rsidP="003E22FC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3E22FC" w:rsidRPr="00DC152D">
        <w:rPr>
          <w:color w:val="000000" w:themeColor="text1"/>
          <w:sz w:val="20"/>
          <w:szCs w:val="20"/>
        </w:rPr>
        <w:t>От 1</w:t>
      </w:r>
      <w:r w:rsidR="00B70038">
        <w:rPr>
          <w:color w:val="000000" w:themeColor="text1"/>
          <w:sz w:val="20"/>
          <w:szCs w:val="20"/>
        </w:rPr>
        <w:t>89,282</w:t>
      </w:r>
      <w:r w:rsidR="003E22FC" w:rsidRPr="00DC152D">
        <w:rPr>
          <w:color w:val="000000" w:themeColor="text1"/>
          <w:sz w:val="20"/>
          <w:szCs w:val="20"/>
        </w:rPr>
        <w:t xml:space="preserve"> до</w:t>
      </w:r>
      <w:r w:rsidR="00B70038">
        <w:rPr>
          <w:color w:val="000000" w:themeColor="text1"/>
          <w:sz w:val="20"/>
          <w:szCs w:val="20"/>
        </w:rPr>
        <w:t xml:space="preserve"> 728,002</w:t>
      </w:r>
      <w:r w:rsidR="003E22FC" w:rsidRPr="00DC152D">
        <w:rPr>
          <w:color w:val="000000" w:themeColor="text1"/>
          <w:sz w:val="20"/>
          <w:szCs w:val="20"/>
        </w:rPr>
        <w:t>.</w:t>
      </w:r>
    </w:p>
    <w:p w14:paraId="419DA82C" w14:textId="60693CF0" w:rsidR="00246531" w:rsidRPr="00246531" w:rsidRDefault="00246531" w:rsidP="0024653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4683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111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038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3F0F2-4068-486F-BF52-14A03AF9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2</cp:revision>
  <cp:lastPrinted>2017-02-17T07:33:00Z</cp:lastPrinted>
  <dcterms:created xsi:type="dcterms:W3CDTF">2017-03-13T11:18:00Z</dcterms:created>
  <dcterms:modified xsi:type="dcterms:W3CDTF">2017-03-13T11:18:00Z</dcterms:modified>
</cp:coreProperties>
</file>